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6C30DF34" w:rsidR="00D60CD9" w:rsidRPr="00D60CD9" w:rsidRDefault="00D60CD9">
      <w:pPr>
        <w:rPr>
          <w:rFonts w:ascii="Patua One" w:hAnsi="Patua One"/>
          <w:sz w:val="24"/>
          <w:szCs w:val="24"/>
        </w:rPr>
      </w:pPr>
      <w:r>
        <w:rPr>
          <w:rFonts w:ascii="Patua One" w:hAnsi="Patua One"/>
          <w:sz w:val="24"/>
          <w:szCs w:val="24"/>
        </w:rPr>
        <w:t xml:space="preserve">der Rübeländer Tropfsteinhöhlen vom </w:t>
      </w:r>
      <w:r w:rsidR="004D7B57">
        <w:rPr>
          <w:rFonts w:ascii="Patua One" w:hAnsi="Patua One"/>
          <w:sz w:val="24"/>
          <w:szCs w:val="24"/>
        </w:rPr>
        <w:t>08</w:t>
      </w:r>
      <w:r>
        <w:rPr>
          <w:rFonts w:ascii="Patua One" w:hAnsi="Patua One"/>
          <w:sz w:val="24"/>
          <w:szCs w:val="24"/>
        </w:rPr>
        <w:t>.</w:t>
      </w:r>
      <w:r w:rsidR="00A62EC1">
        <w:rPr>
          <w:rFonts w:ascii="Patua One" w:hAnsi="Patua One"/>
          <w:sz w:val="24"/>
          <w:szCs w:val="24"/>
        </w:rPr>
        <w:t>0</w:t>
      </w:r>
      <w:r w:rsidR="004D7B57">
        <w:rPr>
          <w:rFonts w:ascii="Patua One" w:hAnsi="Patua One"/>
          <w:sz w:val="24"/>
          <w:szCs w:val="24"/>
        </w:rPr>
        <w:t>5</w:t>
      </w:r>
      <w:r>
        <w:rPr>
          <w:rFonts w:ascii="Patua One" w:hAnsi="Patua One"/>
          <w:sz w:val="24"/>
          <w:szCs w:val="24"/>
        </w:rPr>
        <w:t>.202</w:t>
      </w:r>
      <w:r w:rsidR="00D26032">
        <w:rPr>
          <w:rFonts w:ascii="Patua One" w:hAnsi="Patua One"/>
          <w:sz w:val="24"/>
          <w:szCs w:val="24"/>
        </w:rPr>
        <w:t>4</w:t>
      </w:r>
    </w:p>
    <w:p w14:paraId="5E62F77E" w14:textId="77777777" w:rsidR="00266AE8" w:rsidRPr="006934EF" w:rsidRDefault="00266AE8">
      <w:pPr>
        <w:rPr>
          <w:rFonts w:ascii="Myriad Pro" w:hAnsi="Myriad Pro"/>
          <w:sz w:val="21"/>
          <w:szCs w:val="21"/>
        </w:rPr>
      </w:pPr>
    </w:p>
    <w:p w14:paraId="76245B25" w14:textId="444FA608" w:rsidR="00430524" w:rsidRPr="006934EF" w:rsidRDefault="00430524">
      <w:pPr>
        <w:rPr>
          <w:rFonts w:ascii="Myriad Pro" w:hAnsi="Myriad Pro"/>
          <w:sz w:val="21"/>
          <w:szCs w:val="21"/>
        </w:rPr>
      </w:pPr>
    </w:p>
    <w:p w14:paraId="0461C638" w14:textId="49B261C2" w:rsidR="00FB2206" w:rsidRDefault="00BE34E9" w:rsidP="00F328F5">
      <w:pPr>
        <w:spacing w:line="360" w:lineRule="auto"/>
        <w:rPr>
          <w:rFonts w:ascii="Patua One" w:hAnsi="Patua One"/>
          <w:sz w:val="28"/>
          <w:szCs w:val="28"/>
        </w:rPr>
      </w:pPr>
      <w:r>
        <w:rPr>
          <w:rFonts w:ascii="Patua One" w:hAnsi="Patua One"/>
          <w:sz w:val="28"/>
          <w:szCs w:val="28"/>
        </w:rPr>
        <w:t>Zu Gunsten des Vereins für krebskranke Kinder Harz e.V.</w:t>
      </w:r>
      <w:r w:rsidR="007F4C51">
        <w:rPr>
          <w:rFonts w:ascii="Patua One" w:hAnsi="Patua One"/>
          <w:sz w:val="28"/>
          <w:szCs w:val="28"/>
        </w:rPr>
        <w:t>:</w:t>
      </w:r>
    </w:p>
    <w:p w14:paraId="1AC02F4E" w14:textId="15123C40" w:rsidR="00F91174" w:rsidRPr="007F4C51" w:rsidRDefault="00BE34E9" w:rsidP="00F328F5">
      <w:pPr>
        <w:spacing w:line="360" w:lineRule="auto"/>
        <w:rPr>
          <w:rFonts w:ascii="Patua One" w:hAnsi="Patua One"/>
          <w:sz w:val="32"/>
          <w:szCs w:val="32"/>
        </w:rPr>
      </w:pPr>
      <w:r>
        <w:rPr>
          <w:rFonts w:ascii="Patua One" w:hAnsi="Patua One"/>
          <w:sz w:val="32"/>
          <w:szCs w:val="32"/>
        </w:rPr>
        <w:t>Benefiz-Erlebnistheater in der Rübeländer Baumannshöhle</w:t>
      </w:r>
    </w:p>
    <w:p w14:paraId="1A5ED6C7" w14:textId="77777777" w:rsidR="00F328F5" w:rsidRPr="00F328F5" w:rsidRDefault="00F328F5" w:rsidP="00F328F5">
      <w:pPr>
        <w:spacing w:line="360" w:lineRule="auto"/>
        <w:rPr>
          <w:rFonts w:ascii="Myriad Pro" w:hAnsi="Myriad Pro"/>
          <w:sz w:val="24"/>
          <w:szCs w:val="24"/>
        </w:rPr>
      </w:pPr>
    </w:p>
    <w:p w14:paraId="72C140C2" w14:textId="5E2A4552" w:rsidR="0094008C" w:rsidRDefault="00F328F5" w:rsidP="0054030F">
      <w:pPr>
        <w:spacing w:line="360" w:lineRule="auto"/>
        <w:rPr>
          <w:rFonts w:ascii="Myriad Pro" w:hAnsi="Myriad Pro"/>
        </w:rPr>
      </w:pPr>
      <w:r w:rsidRPr="00750401">
        <w:rPr>
          <w:rFonts w:ascii="Myriad Pro" w:hAnsi="Myriad Pro"/>
        </w:rPr>
        <w:t xml:space="preserve">RÜBELAND. </w:t>
      </w:r>
      <w:r w:rsidR="00BE34E9">
        <w:rPr>
          <w:rFonts w:ascii="Myriad Pro" w:hAnsi="Myriad Pro"/>
        </w:rPr>
        <w:t xml:space="preserve">Zum Höhlentheater </w:t>
      </w:r>
      <w:r w:rsidR="00333580">
        <w:rPr>
          <w:rFonts w:ascii="Myriad Pro" w:hAnsi="Myriad Pro"/>
        </w:rPr>
        <w:t xml:space="preserve">in die Rübeländer Tropfsteinhöhlen </w:t>
      </w:r>
      <w:r w:rsidR="00BE34E9">
        <w:rPr>
          <w:rFonts w:ascii="Myriad Pro" w:hAnsi="Myriad Pro"/>
        </w:rPr>
        <w:t>und gleichzeitig etwas Gutes tun? Das ist möglich, wenn es am 22. Mai im Goethesaal der Baumannshöhle wieder heißt: „</w:t>
      </w:r>
      <w:r w:rsidR="00BE34E9" w:rsidRPr="00277844">
        <w:rPr>
          <w:rFonts w:ascii="Myriad Pro" w:hAnsi="Myriad Pro"/>
        </w:rPr>
        <w:t>Hokuspokus 1-2-3, Hexenbesen, komm herbei!</w:t>
      </w:r>
      <w:r w:rsidR="00BE34E9">
        <w:rPr>
          <w:rFonts w:ascii="Myriad Pro" w:hAnsi="Myriad Pro"/>
        </w:rPr>
        <w:t xml:space="preserve">“ Denn, sämtliche Einnahmen aus dem Theater-Besuch „Die kleine Hexe“ </w:t>
      </w:r>
      <w:r w:rsidR="004C7EEB">
        <w:rPr>
          <w:rFonts w:ascii="Myriad Pro" w:hAnsi="Myriad Pro"/>
        </w:rPr>
        <w:t>kommen</w:t>
      </w:r>
      <w:r w:rsidR="00BE34E9">
        <w:rPr>
          <w:rFonts w:ascii="Myriad Pro" w:hAnsi="Myriad Pro"/>
        </w:rPr>
        <w:t xml:space="preserve"> an diesem Tag dem Verein für krebskranke Kinder Harz e.V. </w:t>
      </w:r>
      <w:r w:rsidR="0000720C">
        <w:rPr>
          <w:rFonts w:ascii="Myriad Pro" w:hAnsi="Myriad Pro"/>
        </w:rPr>
        <w:t>zugute</w:t>
      </w:r>
      <w:r w:rsidR="00BE34E9">
        <w:rPr>
          <w:rFonts w:ascii="Myriad Pro" w:hAnsi="Myriad Pro"/>
        </w:rPr>
        <w:t xml:space="preserve">. Darüber hinaus wird der Verein selbst ganztägig mit einem </w:t>
      </w:r>
      <w:r w:rsidR="00857CD7">
        <w:rPr>
          <w:rFonts w:ascii="Myriad Pro" w:hAnsi="Myriad Pro"/>
        </w:rPr>
        <w:t xml:space="preserve">Informations- und </w:t>
      </w:r>
      <w:r w:rsidR="00BE34E9">
        <w:rPr>
          <w:rFonts w:ascii="Myriad Pro" w:hAnsi="Myriad Pro"/>
        </w:rPr>
        <w:t>Stammzelltypisierungs-Stand vor Ort sein.</w:t>
      </w:r>
    </w:p>
    <w:p w14:paraId="125841B9" w14:textId="163C922A" w:rsidR="007C25D6" w:rsidRDefault="00A963C1" w:rsidP="009F31D5">
      <w:pPr>
        <w:spacing w:line="360" w:lineRule="auto"/>
        <w:rPr>
          <w:rFonts w:ascii="Myriad Pro" w:hAnsi="Myriad Pro"/>
        </w:rPr>
      </w:pPr>
      <w:bookmarkStart w:id="0" w:name="_Hlk100046928"/>
      <w:r>
        <w:rPr>
          <w:rFonts w:ascii="Myriad Pro" w:hAnsi="Myriad Pro"/>
        </w:rPr>
        <w:t xml:space="preserve">„Wir waren direkt begeistert, als Julia Schmidt, Leiterin vom Theater der Tiefe, mit der Idee auf uns zugekommen ist, eine der Mai-Vorführungen als Benefiz-Veranstaltung anzubieten!“, </w:t>
      </w:r>
      <w:r w:rsidR="00CA2870">
        <w:rPr>
          <w:rFonts w:ascii="Myriad Pro" w:hAnsi="Myriad Pro"/>
        </w:rPr>
        <w:t>erklärt</w:t>
      </w:r>
      <w:r>
        <w:rPr>
          <w:rFonts w:ascii="Myriad Pro" w:hAnsi="Myriad Pro"/>
        </w:rPr>
        <w:t xml:space="preserve"> Thomas Schult, Betriebsleiter der Tropfsteinhöhlen im Harz. So würden die Einnahmen aus einem Theater-Stück speziell für Kinder auch in vollem Umfang wieder Kindern </w:t>
      </w:r>
      <w:r w:rsidR="0000720C">
        <w:rPr>
          <w:rFonts w:ascii="Myriad Pro" w:hAnsi="Myriad Pro"/>
        </w:rPr>
        <w:t>zugutekommen</w:t>
      </w:r>
      <w:r>
        <w:rPr>
          <w:rFonts w:ascii="Myriad Pro" w:hAnsi="Myriad Pro"/>
        </w:rPr>
        <w:t xml:space="preserve">. </w:t>
      </w:r>
    </w:p>
    <w:p w14:paraId="563A67A5" w14:textId="39B14972" w:rsidR="00237552" w:rsidRDefault="00CA2870" w:rsidP="009F31D5">
      <w:pPr>
        <w:spacing w:line="360" w:lineRule="auto"/>
        <w:rPr>
          <w:rFonts w:ascii="Myriad Pro" w:hAnsi="Myriad Pro"/>
        </w:rPr>
      </w:pPr>
      <w:r>
        <w:rPr>
          <w:rFonts w:ascii="Myriad Pro" w:hAnsi="Myriad Pro"/>
        </w:rPr>
        <w:t xml:space="preserve">Auch Schmidt vom Theater der Tiefe freut sich über die Übereinkunft: </w:t>
      </w:r>
      <w:r w:rsidR="00A963C1">
        <w:rPr>
          <w:rFonts w:ascii="Myriad Pro" w:hAnsi="Myriad Pro"/>
        </w:rPr>
        <w:t xml:space="preserve">„Besonders stolz sind wir darauf, dass es nicht nur bei dem </w:t>
      </w:r>
      <w:r>
        <w:rPr>
          <w:rFonts w:ascii="Myriad Pro" w:hAnsi="Myriad Pro"/>
        </w:rPr>
        <w:t xml:space="preserve">Theater-Erlebnis als solches bleibt, sondern der Verein für krebskranke Kinder Harz e.V. darüber hinaus an </w:t>
      </w:r>
      <w:r w:rsidR="00436754">
        <w:rPr>
          <w:rFonts w:ascii="Myriad Pro" w:hAnsi="Myriad Pro"/>
        </w:rPr>
        <w:t>diesem</w:t>
      </w:r>
      <w:r>
        <w:rPr>
          <w:rFonts w:ascii="Myriad Pro" w:hAnsi="Myriad Pro"/>
        </w:rPr>
        <w:t xml:space="preserve"> Tag von 10 bis 16 Uhr mit einem </w:t>
      </w:r>
      <w:r w:rsidR="00237552">
        <w:rPr>
          <w:rFonts w:ascii="Myriad Pro" w:hAnsi="Myriad Pro"/>
        </w:rPr>
        <w:t xml:space="preserve">Informations- und </w:t>
      </w:r>
      <w:r>
        <w:rPr>
          <w:rFonts w:ascii="Myriad Pro" w:hAnsi="Myriad Pro"/>
        </w:rPr>
        <w:t>Stammzelltypisierungs-Stand vor Ort sein wird“.</w:t>
      </w:r>
      <w:r w:rsidR="00237552">
        <w:rPr>
          <w:rFonts w:ascii="Myriad Pro" w:hAnsi="Myriad Pro"/>
        </w:rPr>
        <w:t xml:space="preserve"> Das Team der Harzer Höhlen als auch das Theater-Ensemble seien in Vorfreude auf einen regen Zuspruch zur Aktion. </w:t>
      </w:r>
    </w:p>
    <w:bookmarkEnd w:id="0"/>
    <w:p w14:paraId="6C85F202" w14:textId="6896C50D" w:rsidR="00863A85" w:rsidRDefault="00863A85" w:rsidP="00863A85">
      <w:pPr>
        <w:spacing w:line="360" w:lineRule="auto"/>
        <w:rPr>
          <w:rFonts w:ascii="Myriad Pro" w:hAnsi="Myriad Pro"/>
        </w:rPr>
      </w:pPr>
      <w:r>
        <w:rPr>
          <w:rFonts w:ascii="Myriad Pro" w:hAnsi="Myriad Pro"/>
        </w:rPr>
        <w:t xml:space="preserve">Inmitten der </w:t>
      </w:r>
      <w:r w:rsidR="00857CD7">
        <w:rPr>
          <w:rFonts w:ascii="Myriad Pro" w:hAnsi="Myriad Pro"/>
        </w:rPr>
        <w:t>einmaligen</w:t>
      </w:r>
      <w:r>
        <w:rPr>
          <w:rFonts w:ascii="Myriad Pro" w:hAnsi="Myriad Pro"/>
        </w:rPr>
        <w:t xml:space="preserve"> Tropfsteinkulisse</w:t>
      </w:r>
      <w:r w:rsidR="00277844">
        <w:rPr>
          <w:rFonts w:ascii="Myriad Pro" w:hAnsi="Myriad Pro"/>
        </w:rPr>
        <w:t xml:space="preserve"> </w:t>
      </w:r>
      <w:r w:rsidR="00857CD7">
        <w:rPr>
          <w:rFonts w:ascii="Myriad Pro" w:hAnsi="Myriad Pro"/>
        </w:rPr>
        <w:t xml:space="preserve">der Baumannshöhle </w:t>
      </w:r>
      <w:r>
        <w:rPr>
          <w:rFonts w:ascii="Myriad Pro" w:hAnsi="Myriad Pro"/>
        </w:rPr>
        <w:t>nimmt „</w:t>
      </w:r>
      <w:r w:rsidR="00277844">
        <w:rPr>
          <w:rFonts w:ascii="Myriad Pro" w:hAnsi="Myriad Pro"/>
        </w:rPr>
        <w:t>Die kleine Hexe</w:t>
      </w:r>
      <w:r>
        <w:rPr>
          <w:rFonts w:ascii="Myriad Pro" w:hAnsi="Myriad Pro"/>
        </w:rPr>
        <w:t>“</w:t>
      </w:r>
      <w:r w:rsidR="00857CD7">
        <w:rPr>
          <w:rFonts w:ascii="Myriad Pro" w:hAnsi="Myriad Pro"/>
        </w:rPr>
        <w:t xml:space="preserve"> die Gäste am 22. Mai um 16.30 Uhr </w:t>
      </w:r>
      <w:r w:rsidR="00277844">
        <w:rPr>
          <w:rFonts w:ascii="Myriad Pro" w:hAnsi="Myriad Pro"/>
        </w:rPr>
        <w:t>im Goethesaal mit</w:t>
      </w:r>
      <w:r>
        <w:rPr>
          <w:rFonts w:ascii="Myriad Pro" w:hAnsi="Myriad Pro"/>
        </w:rPr>
        <w:t xml:space="preserve"> auf </w:t>
      </w:r>
      <w:r w:rsidR="000435E2">
        <w:rPr>
          <w:rFonts w:ascii="Myriad Pro" w:hAnsi="Myriad Pro"/>
        </w:rPr>
        <w:t>eine</w:t>
      </w:r>
      <w:r>
        <w:rPr>
          <w:rFonts w:ascii="Myriad Pro" w:hAnsi="Myriad Pro"/>
        </w:rPr>
        <w:t xml:space="preserve"> abenteuerliche</w:t>
      </w:r>
      <w:r w:rsidR="00277844">
        <w:rPr>
          <w:rFonts w:ascii="Myriad Pro" w:hAnsi="Myriad Pro"/>
        </w:rPr>
        <w:t xml:space="preserve"> Reise</w:t>
      </w:r>
      <w:r w:rsidR="00857CD7">
        <w:rPr>
          <w:rFonts w:ascii="Myriad Pro" w:hAnsi="Myriad Pro"/>
        </w:rPr>
        <w:t xml:space="preserve">, um </w:t>
      </w:r>
      <w:r w:rsidR="00277844">
        <w:rPr>
          <w:rFonts w:ascii="Myriad Pro" w:hAnsi="Myriad Pro"/>
        </w:rPr>
        <w:t>Teil der Walpurgisnacht</w:t>
      </w:r>
      <w:r w:rsidR="00857CD7">
        <w:rPr>
          <w:rFonts w:ascii="Myriad Pro" w:hAnsi="Myriad Pro"/>
        </w:rPr>
        <w:t xml:space="preserve"> zu werden</w:t>
      </w:r>
      <w:r w:rsidR="00277844">
        <w:rPr>
          <w:rFonts w:ascii="Myriad Pro" w:hAnsi="Myriad Pro"/>
        </w:rPr>
        <w:t xml:space="preserve">, die sonst nur den Älteren vorbehalten ist. Was </w:t>
      </w:r>
      <w:r w:rsidR="00E93FE8">
        <w:rPr>
          <w:rFonts w:ascii="Myriad Pro" w:hAnsi="Myriad Pro"/>
        </w:rPr>
        <w:t>also tun, um zu beweisen, dass man schon jetzt eine richtige Hexe ist</w:t>
      </w:r>
      <w:r w:rsidR="00277844">
        <w:rPr>
          <w:rFonts w:ascii="Myriad Pro" w:hAnsi="Myriad Pro"/>
        </w:rPr>
        <w:t xml:space="preserve">? </w:t>
      </w:r>
      <w:r w:rsidR="00E93FE8">
        <w:rPr>
          <w:rFonts w:ascii="Myriad Pro" w:hAnsi="Myriad Pro"/>
        </w:rPr>
        <w:t>Das erlebt das</w:t>
      </w:r>
      <w:r w:rsidR="00277844">
        <w:rPr>
          <w:rFonts w:ascii="Myriad Pro" w:hAnsi="Myriad Pro"/>
        </w:rPr>
        <w:t xml:space="preserve"> Publikum </w:t>
      </w:r>
      <w:r w:rsidR="00E93FE8">
        <w:rPr>
          <w:rFonts w:ascii="Myriad Pro" w:hAnsi="Myriad Pro"/>
        </w:rPr>
        <w:t>beim einzigartigen Theater-Erlebnis untertage.</w:t>
      </w:r>
      <w:r w:rsidR="00277844">
        <w:rPr>
          <w:rFonts w:ascii="Myriad Pro" w:hAnsi="Myriad Pro"/>
        </w:rPr>
        <w:t xml:space="preserve"> </w:t>
      </w:r>
      <w:r>
        <w:rPr>
          <w:rFonts w:ascii="Myriad Pro" w:hAnsi="Myriad Pro"/>
        </w:rPr>
        <w:t xml:space="preserve">Empfohlen wird das </w:t>
      </w:r>
      <w:r w:rsidR="00E93FE8">
        <w:rPr>
          <w:rFonts w:ascii="Myriad Pro" w:hAnsi="Myriad Pro"/>
        </w:rPr>
        <w:t>Stück</w:t>
      </w:r>
      <w:r>
        <w:rPr>
          <w:rFonts w:ascii="Myriad Pro" w:hAnsi="Myriad Pro"/>
        </w:rPr>
        <w:t xml:space="preserve"> ab einem Alter von </w:t>
      </w:r>
      <w:r w:rsidR="00277844">
        <w:rPr>
          <w:rFonts w:ascii="Myriad Pro" w:hAnsi="Myriad Pro"/>
        </w:rPr>
        <w:t>4</w:t>
      </w:r>
      <w:r>
        <w:rPr>
          <w:rFonts w:ascii="Myriad Pro" w:hAnsi="Myriad Pro"/>
        </w:rPr>
        <w:t xml:space="preserve"> Jahren; Tickets </w:t>
      </w:r>
      <w:r w:rsidR="00857CD7">
        <w:rPr>
          <w:rFonts w:ascii="Myriad Pro" w:hAnsi="Myriad Pro"/>
        </w:rPr>
        <w:t xml:space="preserve">und weitere Informationen </w:t>
      </w:r>
      <w:r>
        <w:rPr>
          <w:rFonts w:ascii="Myriad Pro" w:hAnsi="Myriad Pro"/>
        </w:rPr>
        <w:t xml:space="preserve">gibt es online unter </w:t>
      </w:r>
      <w:r w:rsidRPr="00875D79">
        <w:rPr>
          <w:rFonts w:ascii="Myriad Pro" w:hAnsi="Myriad Pro"/>
        </w:rPr>
        <w:t>www.harzer-hoehlen.de</w:t>
      </w:r>
      <w:r>
        <w:rPr>
          <w:rFonts w:ascii="Myriad Pro" w:hAnsi="Myriad Pro"/>
        </w:rPr>
        <w:t>.</w:t>
      </w:r>
    </w:p>
    <w:p w14:paraId="08EEF151" w14:textId="51AC5DC2" w:rsidR="000D33D3" w:rsidRDefault="000D33D3" w:rsidP="009F31D5">
      <w:pPr>
        <w:spacing w:line="360" w:lineRule="auto"/>
        <w:rPr>
          <w:rFonts w:ascii="Myriad Pro" w:hAnsi="Myriad Pro"/>
        </w:rPr>
      </w:pPr>
    </w:p>
    <w:p w14:paraId="5CEB943C" w14:textId="30BDA296" w:rsidR="005B7F19" w:rsidRDefault="00F328F5" w:rsidP="00F328F5">
      <w:pPr>
        <w:spacing w:line="360" w:lineRule="auto"/>
        <w:rPr>
          <w:rFonts w:ascii="Myriad Pro" w:hAnsi="Myriad Pro"/>
        </w:rPr>
      </w:pPr>
      <w:r w:rsidRPr="00750401">
        <w:rPr>
          <w:rFonts w:ascii="Myriad Pro" w:hAnsi="Myriad Pro"/>
        </w:rPr>
        <w:lastRenderedPageBreak/>
        <w:t xml:space="preserve">Die Rübeländer Tropfsteinhöhlen (Baumannshöhle und </w:t>
      </w:r>
      <w:proofErr w:type="spellStart"/>
      <w:r w:rsidRPr="00750401">
        <w:rPr>
          <w:rFonts w:ascii="Myriad Pro" w:hAnsi="Myriad Pro"/>
        </w:rPr>
        <w:t>Hermannshöhle</w:t>
      </w:r>
      <w:proofErr w:type="spellEnd"/>
      <w:r w:rsidRPr="00750401">
        <w:rPr>
          <w:rFonts w:ascii="Myriad Pro" w:hAnsi="Myriad Pro"/>
        </w:rPr>
        <w:t>)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erhältlich.</w:t>
      </w:r>
    </w:p>
    <w:sectPr w:rsidR="005B7F19" w:rsidSect="00D60CD9">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3D96" w14:textId="77777777" w:rsidR="00E6287C" w:rsidRDefault="00E6287C" w:rsidP="00D60CD9">
      <w:pPr>
        <w:spacing w:after="0" w:line="240" w:lineRule="auto"/>
      </w:pPr>
      <w:r>
        <w:separator/>
      </w:r>
    </w:p>
  </w:endnote>
  <w:endnote w:type="continuationSeparator" w:id="0">
    <w:p w14:paraId="47F530C1" w14:textId="77777777" w:rsidR="00E6287C" w:rsidRDefault="00E6287C"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altName w:val="Calibri"/>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3EB9" w14:textId="77777777" w:rsidR="00E6287C" w:rsidRDefault="00E6287C" w:rsidP="00D60CD9">
      <w:pPr>
        <w:spacing w:after="0" w:line="240" w:lineRule="auto"/>
      </w:pPr>
      <w:r>
        <w:separator/>
      </w:r>
    </w:p>
  </w:footnote>
  <w:footnote w:type="continuationSeparator" w:id="0">
    <w:p w14:paraId="4E39C5B6" w14:textId="77777777" w:rsidR="00E6287C" w:rsidRDefault="00E6287C"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4941806">
    <w:abstractNumId w:val="2"/>
  </w:num>
  <w:num w:numId="2" w16cid:durableId="1847284004">
    <w:abstractNumId w:val="1"/>
  </w:num>
  <w:num w:numId="3" w16cid:durableId="79961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37B6"/>
    <w:rsid w:val="0000720C"/>
    <w:rsid w:val="0001565A"/>
    <w:rsid w:val="00030B2D"/>
    <w:rsid w:val="00035441"/>
    <w:rsid w:val="0003590F"/>
    <w:rsid w:val="000435E2"/>
    <w:rsid w:val="00047A62"/>
    <w:rsid w:val="00050F40"/>
    <w:rsid w:val="00052661"/>
    <w:rsid w:val="000734BE"/>
    <w:rsid w:val="00082F66"/>
    <w:rsid w:val="00092BC4"/>
    <w:rsid w:val="00095AA6"/>
    <w:rsid w:val="000974C5"/>
    <w:rsid w:val="000B10E4"/>
    <w:rsid w:val="000C6330"/>
    <w:rsid w:val="000D2045"/>
    <w:rsid w:val="000D33D3"/>
    <w:rsid w:val="000E1A45"/>
    <w:rsid w:val="00123CED"/>
    <w:rsid w:val="00124D5C"/>
    <w:rsid w:val="00133D75"/>
    <w:rsid w:val="0013736B"/>
    <w:rsid w:val="00166BD5"/>
    <w:rsid w:val="00171648"/>
    <w:rsid w:val="00180448"/>
    <w:rsid w:val="00181117"/>
    <w:rsid w:val="00181ECB"/>
    <w:rsid w:val="00183F28"/>
    <w:rsid w:val="00192D7A"/>
    <w:rsid w:val="001A0B48"/>
    <w:rsid w:val="001A4C7B"/>
    <w:rsid w:val="001A60FF"/>
    <w:rsid w:val="001B74C3"/>
    <w:rsid w:val="001C3E59"/>
    <w:rsid w:val="001C797B"/>
    <w:rsid w:val="001D08A7"/>
    <w:rsid w:val="001D36E2"/>
    <w:rsid w:val="001E2717"/>
    <w:rsid w:val="001F2084"/>
    <w:rsid w:val="002219E3"/>
    <w:rsid w:val="00226F38"/>
    <w:rsid w:val="0023443A"/>
    <w:rsid w:val="00237552"/>
    <w:rsid w:val="00240FDE"/>
    <w:rsid w:val="00243797"/>
    <w:rsid w:val="002501E5"/>
    <w:rsid w:val="00261901"/>
    <w:rsid w:val="002657E1"/>
    <w:rsid w:val="00266AE8"/>
    <w:rsid w:val="00277844"/>
    <w:rsid w:val="0029464E"/>
    <w:rsid w:val="002A10A3"/>
    <w:rsid w:val="002A1C33"/>
    <w:rsid w:val="002B06D2"/>
    <w:rsid w:val="002B6518"/>
    <w:rsid w:val="002C204D"/>
    <w:rsid w:val="002F50B7"/>
    <w:rsid w:val="003022F1"/>
    <w:rsid w:val="003033FD"/>
    <w:rsid w:val="003109A6"/>
    <w:rsid w:val="00311C45"/>
    <w:rsid w:val="003148B5"/>
    <w:rsid w:val="00321F7D"/>
    <w:rsid w:val="00322B7D"/>
    <w:rsid w:val="00324F6B"/>
    <w:rsid w:val="00327C6A"/>
    <w:rsid w:val="00333580"/>
    <w:rsid w:val="00335767"/>
    <w:rsid w:val="0033687B"/>
    <w:rsid w:val="003404F5"/>
    <w:rsid w:val="00351707"/>
    <w:rsid w:val="00360980"/>
    <w:rsid w:val="0036448C"/>
    <w:rsid w:val="003723EF"/>
    <w:rsid w:val="00376B3D"/>
    <w:rsid w:val="003841B2"/>
    <w:rsid w:val="0039373F"/>
    <w:rsid w:val="00394DD9"/>
    <w:rsid w:val="003A568A"/>
    <w:rsid w:val="003A7648"/>
    <w:rsid w:val="003B2FC0"/>
    <w:rsid w:val="003C0603"/>
    <w:rsid w:val="003D06BA"/>
    <w:rsid w:val="003D1C66"/>
    <w:rsid w:val="003D7E28"/>
    <w:rsid w:val="003E05A3"/>
    <w:rsid w:val="003E352E"/>
    <w:rsid w:val="003E467A"/>
    <w:rsid w:val="003E78DD"/>
    <w:rsid w:val="003F2B83"/>
    <w:rsid w:val="003F5653"/>
    <w:rsid w:val="0040175A"/>
    <w:rsid w:val="004140F3"/>
    <w:rsid w:val="0042038F"/>
    <w:rsid w:val="0042691E"/>
    <w:rsid w:val="00430524"/>
    <w:rsid w:val="00436754"/>
    <w:rsid w:val="00437255"/>
    <w:rsid w:val="00437A08"/>
    <w:rsid w:val="00441D33"/>
    <w:rsid w:val="00444D9C"/>
    <w:rsid w:val="00447508"/>
    <w:rsid w:val="00457443"/>
    <w:rsid w:val="0046048D"/>
    <w:rsid w:val="00460FF6"/>
    <w:rsid w:val="00461954"/>
    <w:rsid w:val="0046418E"/>
    <w:rsid w:val="004764A1"/>
    <w:rsid w:val="0048649A"/>
    <w:rsid w:val="004929E1"/>
    <w:rsid w:val="004A16C3"/>
    <w:rsid w:val="004A6431"/>
    <w:rsid w:val="004B0DE5"/>
    <w:rsid w:val="004C16FC"/>
    <w:rsid w:val="004C452A"/>
    <w:rsid w:val="004C4658"/>
    <w:rsid w:val="004C5CF0"/>
    <w:rsid w:val="004C7EEB"/>
    <w:rsid w:val="004D148B"/>
    <w:rsid w:val="004D1FC5"/>
    <w:rsid w:val="004D7B57"/>
    <w:rsid w:val="004E1608"/>
    <w:rsid w:val="00500AEA"/>
    <w:rsid w:val="0051272D"/>
    <w:rsid w:val="00520B5B"/>
    <w:rsid w:val="00527975"/>
    <w:rsid w:val="00537B72"/>
    <w:rsid w:val="0054030F"/>
    <w:rsid w:val="00545272"/>
    <w:rsid w:val="00545F94"/>
    <w:rsid w:val="005461F2"/>
    <w:rsid w:val="00564968"/>
    <w:rsid w:val="00566286"/>
    <w:rsid w:val="00575EC9"/>
    <w:rsid w:val="00580494"/>
    <w:rsid w:val="00581A04"/>
    <w:rsid w:val="00587FA6"/>
    <w:rsid w:val="00596D08"/>
    <w:rsid w:val="005A1596"/>
    <w:rsid w:val="005B7F19"/>
    <w:rsid w:val="005C6AD6"/>
    <w:rsid w:val="005C7C9C"/>
    <w:rsid w:val="005E1E38"/>
    <w:rsid w:val="005E2B32"/>
    <w:rsid w:val="005E307C"/>
    <w:rsid w:val="005E4677"/>
    <w:rsid w:val="006006B5"/>
    <w:rsid w:val="0061551D"/>
    <w:rsid w:val="00616C23"/>
    <w:rsid w:val="00617D93"/>
    <w:rsid w:val="006218C7"/>
    <w:rsid w:val="006223CC"/>
    <w:rsid w:val="006263E0"/>
    <w:rsid w:val="0064670F"/>
    <w:rsid w:val="006668D3"/>
    <w:rsid w:val="00676986"/>
    <w:rsid w:val="006934EF"/>
    <w:rsid w:val="006A68B0"/>
    <w:rsid w:val="006B03E6"/>
    <w:rsid w:val="006B1E46"/>
    <w:rsid w:val="006B2EE8"/>
    <w:rsid w:val="006D65FC"/>
    <w:rsid w:val="006E4A76"/>
    <w:rsid w:val="006E5CD0"/>
    <w:rsid w:val="006F2D66"/>
    <w:rsid w:val="00705042"/>
    <w:rsid w:val="00713D49"/>
    <w:rsid w:val="007213B8"/>
    <w:rsid w:val="00726D90"/>
    <w:rsid w:val="007326D6"/>
    <w:rsid w:val="007416AA"/>
    <w:rsid w:val="00750401"/>
    <w:rsid w:val="007546B3"/>
    <w:rsid w:val="0076751F"/>
    <w:rsid w:val="00776014"/>
    <w:rsid w:val="00797292"/>
    <w:rsid w:val="007C25D6"/>
    <w:rsid w:val="007C7FA8"/>
    <w:rsid w:val="007E7004"/>
    <w:rsid w:val="007F4C51"/>
    <w:rsid w:val="008056ED"/>
    <w:rsid w:val="00835436"/>
    <w:rsid w:val="00840201"/>
    <w:rsid w:val="00842D05"/>
    <w:rsid w:val="00843F17"/>
    <w:rsid w:val="008457B5"/>
    <w:rsid w:val="00857CD7"/>
    <w:rsid w:val="00863A85"/>
    <w:rsid w:val="00875D79"/>
    <w:rsid w:val="00882BDB"/>
    <w:rsid w:val="0089113D"/>
    <w:rsid w:val="008A2C4F"/>
    <w:rsid w:val="008B5144"/>
    <w:rsid w:val="008E1F5D"/>
    <w:rsid w:val="008E5B7A"/>
    <w:rsid w:val="008F401F"/>
    <w:rsid w:val="008F424C"/>
    <w:rsid w:val="009055C0"/>
    <w:rsid w:val="00905B94"/>
    <w:rsid w:val="009111B1"/>
    <w:rsid w:val="00923327"/>
    <w:rsid w:val="0093150D"/>
    <w:rsid w:val="00932788"/>
    <w:rsid w:val="0094008C"/>
    <w:rsid w:val="00947C41"/>
    <w:rsid w:val="0097272E"/>
    <w:rsid w:val="00990D43"/>
    <w:rsid w:val="009B491C"/>
    <w:rsid w:val="009C46EF"/>
    <w:rsid w:val="009C7D5C"/>
    <w:rsid w:val="009D1E02"/>
    <w:rsid w:val="009D3314"/>
    <w:rsid w:val="009D7B29"/>
    <w:rsid w:val="009E156A"/>
    <w:rsid w:val="009E5696"/>
    <w:rsid w:val="009F31D5"/>
    <w:rsid w:val="00A004CC"/>
    <w:rsid w:val="00A03059"/>
    <w:rsid w:val="00A1312B"/>
    <w:rsid w:val="00A14A7C"/>
    <w:rsid w:val="00A42A60"/>
    <w:rsid w:val="00A50EB4"/>
    <w:rsid w:val="00A5572D"/>
    <w:rsid w:val="00A6099D"/>
    <w:rsid w:val="00A62EC1"/>
    <w:rsid w:val="00A70BF9"/>
    <w:rsid w:val="00A81571"/>
    <w:rsid w:val="00A84230"/>
    <w:rsid w:val="00A91A14"/>
    <w:rsid w:val="00A963C1"/>
    <w:rsid w:val="00AB06A1"/>
    <w:rsid w:val="00AD21A8"/>
    <w:rsid w:val="00AF7A89"/>
    <w:rsid w:val="00B022AD"/>
    <w:rsid w:val="00B10F7B"/>
    <w:rsid w:val="00B11F53"/>
    <w:rsid w:val="00B15911"/>
    <w:rsid w:val="00B2055B"/>
    <w:rsid w:val="00B262DF"/>
    <w:rsid w:val="00B36C83"/>
    <w:rsid w:val="00B45B00"/>
    <w:rsid w:val="00B562DE"/>
    <w:rsid w:val="00B637BB"/>
    <w:rsid w:val="00B73083"/>
    <w:rsid w:val="00B87CFD"/>
    <w:rsid w:val="00B91E99"/>
    <w:rsid w:val="00B931C0"/>
    <w:rsid w:val="00BA3662"/>
    <w:rsid w:val="00BA58EC"/>
    <w:rsid w:val="00BC62CC"/>
    <w:rsid w:val="00BC7583"/>
    <w:rsid w:val="00BD7BA2"/>
    <w:rsid w:val="00BE34E9"/>
    <w:rsid w:val="00BF4276"/>
    <w:rsid w:val="00BF7B38"/>
    <w:rsid w:val="00C15092"/>
    <w:rsid w:val="00C333BB"/>
    <w:rsid w:val="00C356DA"/>
    <w:rsid w:val="00C42748"/>
    <w:rsid w:val="00C4701C"/>
    <w:rsid w:val="00C50C60"/>
    <w:rsid w:val="00C64759"/>
    <w:rsid w:val="00C71F52"/>
    <w:rsid w:val="00C75707"/>
    <w:rsid w:val="00C819DB"/>
    <w:rsid w:val="00C822C6"/>
    <w:rsid w:val="00C82FD9"/>
    <w:rsid w:val="00CA078A"/>
    <w:rsid w:val="00CA2870"/>
    <w:rsid w:val="00CA4C56"/>
    <w:rsid w:val="00CB2402"/>
    <w:rsid w:val="00CB3C51"/>
    <w:rsid w:val="00CB5E56"/>
    <w:rsid w:val="00CC4C3A"/>
    <w:rsid w:val="00CD20DF"/>
    <w:rsid w:val="00CD668E"/>
    <w:rsid w:val="00CE0759"/>
    <w:rsid w:val="00CE3874"/>
    <w:rsid w:val="00CE7C75"/>
    <w:rsid w:val="00D07A7D"/>
    <w:rsid w:val="00D2324D"/>
    <w:rsid w:val="00D26032"/>
    <w:rsid w:val="00D34F0B"/>
    <w:rsid w:val="00D40D82"/>
    <w:rsid w:val="00D45416"/>
    <w:rsid w:val="00D475C3"/>
    <w:rsid w:val="00D60CD9"/>
    <w:rsid w:val="00D71739"/>
    <w:rsid w:val="00D73A1E"/>
    <w:rsid w:val="00D801DD"/>
    <w:rsid w:val="00D806D0"/>
    <w:rsid w:val="00D81FB1"/>
    <w:rsid w:val="00D90BD1"/>
    <w:rsid w:val="00DA768E"/>
    <w:rsid w:val="00DD290A"/>
    <w:rsid w:val="00DE0DDE"/>
    <w:rsid w:val="00DE645C"/>
    <w:rsid w:val="00E04B96"/>
    <w:rsid w:val="00E04C1A"/>
    <w:rsid w:val="00E12892"/>
    <w:rsid w:val="00E14874"/>
    <w:rsid w:val="00E272C4"/>
    <w:rsid w:val="00E400B4"/>
    <w:rsid w:val="00E42F6F"/>
    <w:rsid w:val="00E431E3"/>
    <w:rsid w:val="00E43874"/>
    <w:rsid w:val="00E47B94"/>
    <w:rsid w:val="00E6287C"/>
    <w:rsid w:val="00E71D2B"/>
    <w:rsid w:val="00E93FE8"/>
    <w:rsid w:val="00EB38FD"/>
    <w:rsid w:val="00EB7E6B"/>
    <w:rsid w:val="00EC7759"/>
    <w:rsid w:val="00ED2FF1"/>
    <w:rsid w:val="00EE41CE"/>
    <w:rsid w:val="00EF39A4"/>
    <w:rsid w:val="00EF6075"/>
    <w:rsid w:val="00F04356"/>
    <w:rsid w:val="00F068C0"/>
    <w:rsid w:val="00F17D6B"/>
    <w:rsid w:val="00F210A2"/>
    <w:rsid w:val="00F2611C"/>
    <w:rsid w:val="00F32392"/>
    <w:rsid w:val="00F328F5"/>
    <w:rsid w:val="00F472F0"/>
    <w:rsid w:val="00F60E28"/>
    <w:rsid w:val="00F752F5"/>
    <w:rsid w:val="00F80548"/>
    <w:rsid w:val="00F86CFD"/>
    <w:rsid w:val="00F91174"/>
    <w:rsid w:val="00F91451"/>
    <w:rsid w:val="00FA21DC"/>
    <w:rsid w:val="00FA449F"/>
    <w:rsid w:val="00FA60CE"/>
    <w:rsid w:val="00FB2206"/>
    <w:rsid w:val="00FB484C"/>
    <w:rsid w:val="00FB5A58"/>
    <w:rsid w:val="00FB7280"/>
    <w:rsid w:val="00FC302D"/>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Carmen Fiedler</cp:lastModifiedBy>
  <cp:revision>189</cp:revision>
  <cp:lastPrinted>2020-05-12T10:25:00Z</cp:lastPrinted>
  <dcterms:created xsi:type="dcterms:W3CDTF">2020-06-05T09:18:00Z</dcterms:created>
  <dcterms:modified xsi:type="dcterms:W3CDTF">2024-05-08T08:33:00Z</dcterms:modified>
</cp:coreProperties>
</file>