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0D72B4D2"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8429A8">
        <w:rPr>
          <w:rFonts w:ascii="Patua One" w:hAnsi="Patua One"/>
          <w:sz w:val="24"/>
          <w:szCs w:val="24"/>
        </w:rPr>
        <w:t>06</w:t>
      </w:r>
      <w:r>
        <w:rPr>
          <w:rFonts w:ascii="Patua One" w:hAnsi="Patua One"/>
          <w:sz w:val="24"/>
          <w:szCs w:val="24"/>
        </w:rPr>
        <w:t>.</w:t>
      </w:r>
      <w:r w:rsidR="00A62EC1">
        <w:rPr>
          <w:rFonts w:ascii="Patua One" w:hAnsi="Patua One"/>
          <w:sz w:val="24"/>
          <w:szCs w:val="24"/>
        </w:rPr>
        <w:t>0</w:t>
      </w:r>
      <w:r w:rsidR="00082E2D">
        <w:rPr>
          <w:rFonts w:ascii="Patua One" w:hAnsi="Patua One"/>
          <w:sz w:val="24"/>
          <w:szCs w:val="24"/>
        </w:rPr>
        <w:t>7</w:t>
      </w:r>
      <w:r>
        <w:rPr>
          <w:rFonts w:ascii="Patua One" w:hAnsi="Patua One"/>
          <w:sz w:val="24"/>
          <w:szCs w:val="24"/>
        </w:rPr>
        <w:t>.202</w:t>
      </w:r>
      <w:r w:rsidR="008429A8">
        <w:rPr>
          <w:rFonts w:ascii="Patua One" w:hAnsi="Patua One"/>
          <w:sz w:val="24"/>
          <w:szCs w:val="24"/>
        </w:rPr>
        <w:t>3</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1940F40D" w14:textId="486306A9" w:rsidR="00082E2D" w:rsidRPr="00615D5A" w:rsidRDefault="00DC6F82" w:rsidP="00082E2D">
      <w:pPr>
        <w:spacing w:line="360" w:lineRule="auto"/>
        <w:rPr>
          <w:rFonts w:ascii="Patua One" w:hAnsi="Patua One"/>
          <w:sz w:val="32"/>
          <w:szCs w:val="32"/>
        </w:rPr>
      </w:pPr>
      <w:r w:rsidRPr="00615D5A">
        <w:rPr>
          <w:rFonts w:ascii="Patua One" w:hAnsi="Patua One"/>
          <w:sz w:val="32"/>
          <w:szCs w:val="32"/>
        </w:rPr>
        <w:t>Nichts mit Sommerflaute:</w:t>
      </w:r>
    </w:p>
    <w:p w14:paraId="6BDF5D61" w14:textId="53463B70" w:rsidR="00082E2D" w:rsidRPr="00615D5A" w:rsidRDefault="00DC6F82" w:rsidP="00082E2D">
      <w:pPr>
        <w:spacing w:line="360" w:lineRule="auto"/>
        <w:rPr>
          <w:rFonts w:ascii="Patua One" w:hAnsi="Patua One"/>
          <w:sz w:val="36"/>
          <w:szCs w:val="36"/>
        </w:rPr>
      </w:pPr>
      <w:r w:rsidRPr="00615D5A">
        <w:rPr>
          <w:rFonts w:ascii="Patua One" w:hAnsi="Patua One"/>
          <w:sz w:val="36"/>
          <w:szCs w:val="36"/>
        </w:rPr>
        <w:t>Harzer Höhlen präsentieren buntes Ferien-Programm</w:t>
      </w:r>
    </w:p>
    <w:p w14:paraId="730E3717" w14:textId="77777777" w:rsidR="00082E2D" w:rsidRPr="00F328F5" w:rsidRDefault="00082E2D" w:rsidP="00082E2D">
      <w:pPr>
        <w:spacing w:line="360" w:lineRule="auto"/>
        <w:rPr>
          <w:rFonts w:ascii="Myriad Pro" w:hAnsi="Myriad Pro"/>
          <w:sz w:val="24"/>
          <w:szCs w:val="24"/>
        </w:rPr>
      </w:pPr>
    </w:p>
    <w:p w14:paraId="59D12EA9" w14:textId="205FCBAB" w:rsidR="008F2E5B" w:rsidRDefault="00082E2D" w:rsidP="00DC6F82">
      <w:pPr>
        <w:spacing w:line="360" w:lineRule="auto"/>
        <w:rPr>
          <w:rFonts w:ascii="Myriad Pro" w:hAnsi="Myriad Pro"/>
        </w:rPr>
      </w:pPr>
      <w:r w:rsidRPr="00750401">
        <w:rPr>
          <w:rFonts w:ascii="Myriad Pro" w:hAnsi="Myriad Pro"/>
        </w:rPr>
        <w:t xml:space="preserve">RÜBELAND. </w:t>
      </w:r>
      <w:r w:rsidR="00827606">
        <w:rPr>
          <w:rFonts w:ascii="Myriad Pro" w:hAnsi="Myriad Pro"/>
        </w:rPr>
        <w:t>Von wegen nichts los in den Tiefen des Oberharzes</w:t>
      </w:r>
      <w:r w:rsidR="0070400A">
        <w:rPr>
          <w:rFonts w:ascii="Myriad Pro" w:hAnsi="Myriad Pro"/>
        </w:rPr>
        <w:t xml:space="preserve">. </w:t>
      </w:r>
      <w:r w:rsidR="00827606">
        <w:rPr>
          <w:rFonts w:ascii="Myriad Pro" w:hAnsi="Myriad Pro"/>
        </w:rPr>
        <w:t>Pünktlich zum Beginn der Sommer-Saison präsentieren die Rübeländer Tropfsteinhöhlen ein buntes Ferien-Programm für die ganze Familie. Ob Theater-Erlebnisse inmitten der sagenhaften Tropfstein-Welten, einzigartige Erlebnis-Führungen oder gar das eigene Erkunden der Naturwunder mitten im Berg</w:t>
      </w:r>
      <w:r w:rsidR="0070400A">
        <w:rPr>
          <w:rFonts w:ascii="Myriad Pro" w:hAnsi="Myriad Pro"/>
        </w:rPr>
        <w:t>:</w:t>
      </w:r>
      <w:r w:rsidR="00827606">
        <w:rPr>
          <w:rFonts w:ascii="Myriad Pro" w:hAnsi="Myriad Pro"/>
        </w:rPr>
        <w:t xml:space="preserve"> in den Harzer Höhlen findet jeder sein persönliches Urlaubs-Highlight.</w:t>
      </w:r>
    </w:p>
    <w:p w14:paraId="1615203D" w14:textId="26C1197B" w:rsidR="0070400A" w:rsidRDefault="00A47679" w:rsidP="00DC6F82">
      <w:pPr>
        <w:spacing w:line="360" w:lineRule="auto"/>
        <w:rPr>
          <w:rFonts w:ascii="Myriad Pro" w:hAnsi="Myriad Pro"/>
        </w:rPr>
      </w:pPr>
      <w:r>
        <w:rPr>
          <w:rFonts w:ascii="Myriad Pro" w:hAnsi="Myriad Pro"/>
        </w:rPr>
        <w:t xml:space="preserve">„In den Sommerferien ist der Harz erfahrungsgemäß ein beliebtes Urlaubs- und Ausflugsziel für Familien“, erklärt der Betriebsleiter der Tropfsteinhöhlen Rübeland Thomas Schult. </w:t>
      </w:r>
      <w:r w:rsidR="001B74E2">
        <w:rPr>
          <w:rFonts w:ascii="Myriad Pro" w:hAnsi="Myriad Pro"/>
        </w:rPr>
        <w:t>Da liege es nahe, als touristischer Akteur abwechslungsreiche Angebote sowohl für Erwachsene als auch für Kinder zu schaffen. „Wir freuen uns, dass wir als Highlight für unsere jüngsten Gäste erneut die beliebten Kinder-Taschenlampenführungen</w:t>
      </w:r>
      <w:r>
        <w:rPr>
          <w:rFonts w:ascii="Myriad Pro" w:hAnsi="Myriad Pro"/>
        </w:rPr>
        <w:t xml:space="preserve"> </w:t>
      </w:r>
      <w:r w:rsidR="001B74E2">
        <w:rPr>
          <w:rFonts w:ascii="Myriad Pro" w:hAnsi="Myriad Pro"/>
        </w:rPr>
        <w:t>im Programm haben“, freut sich Schult. Unter sachkundiger Führung eines Höhlen-Guides gehe es nur mit Taschenlampe und Helm hinein in die Tiefen der Harzer Bergwelt: „Für uns als Erwachsene ist es immer wieder faszinierend, wie Kinder</w:t>
      </w:r>
      <w:r w:rsidR="001D4B68">
        <w:rPr>
          <w:rFonts w:ascii="Myriad Pro" w:hAnsi="Myriad Pro"/>
        </w:rPr>
        <w:t xml:space="preserve"> </w:t>
      </w:r>
      <w:r w:rsidR="001B74E2">
        <w:rPr>
          <w:rFonts w:ascii="Myriad Pro" w:hAnsi="Myriad Pro"/>
        </w:rPr>
        <w:t xml:space="preserve">auf ihre ganz eigene Art und Weise die Natur erkunden und Entdeckungen machen, die dem erwachsenen Auge verborgen bleiben“. Die Kinder-Taschenlampenführung findet im Zeitraum 11. Juli bis 24. August immer dienstags und donnerstags um 9 Uhr in der Baumannshöhle statt. </w:t>
      </w:r>
      <w:r>
        <w:rPr>
          <w:rFonts w:ascii="Myriad Pro" w:hAnsi="Myriad Pro"/>
        </w:rPr>
        <w:t xml:space="preserve"> </w:t>
      </w:r>
    </w:p>
    <w:p w14:paraId="0992CBCC" w14:textId="547730E8" w:rsidR="006465B2" w:rsidRDefault="00E33EAB" w:rsidP="009F31D5">
      <w:pPr>
        <w:spacing w:line="360" w:lineRule="auto"/>
        <w:rPr>
          <w:rFonts w:ascii="Myriad Pro" w:hAnsi="Myriad Pro"/>
        </w:rPr>
      </w:pPr>
      <w:r>
        <w:rPr>
          <w:rFonts w:ascii="Myriad Pro" w:hAnsi="Myriad Pro"/>
        </w:rPr>
        <w:t xml:space="preserve">Ein einmaliges Erlebnis für jede Altersklasse ist </w:t>
      </w:r>
      <w:r w:rsidR="008F1DEC">
        <w:rPr>
          <w:rFonts w:ascii="Myriad Pro" w:hAnsi="Myriad Pro"/>
        </w:rPr>
        <w:t>außerdem</w:t>
      </w:r>
      <w:r>
        <w:rPr>
          <w:rFonts w:ascii="Myriad Pro" w:hAnsi="Myriad Pro"/>
        </w:rPr>
        <w:t xml:space="preserve"> das Höhlentheater im Goethesaal der Baumannshöhle. Den Auftakt der Sommer-Spielzeit gibt das Stück „20.000 Meilen unter den Meeren“ am 16., 18. und 19. Juli, gefolgt von „Die Reise zum Mittelpunkt der Erde“</w:t>
      </w:r>
      <w:r w:rsidR="006465B2">
        <w:rPr>
          <w:rFonts w:ascii="Myriad Pro" w:hAnsi="Myriad Pro"/>
        </w:rPr>
        <w:t xml:space="preserve"> am 27., 28. und 29. Juli</w:t>
      </w:r>
      <w:r>
        <w:rPr>
          <w:rFonts w:ascii="Myriad Pro" w:hAnsi="Myriad Pro"/>
        </w:rPr>
        <w:t xml:space="preserve">. „Beide Stücke sind absolute Klassiker </w:t>
      </w:r>
      <w:r w:rsidR="006465B2">
        <w:rPr>
          <w:rFonts w:ascii="Myriad Pro" w:hAnsi="Myriad Pro"/>
        </w:rPr>
        <w:t xml:space="preserve">im Theater-Repertoire unserer Höhlen und prädestiniert für die Besonderheiten </w:t>
      </w:r>
      <w:r w:rsidR="008F1DEC">
        <w:rPr>
          <w:rFonts w:ascii="Myriad Pro" w:hAnsi="Myriad Pro"/>
        </w:rPr>
        <w:t>der</w:t>
      </w:r>
      <w:r w:rsidR="006465B2">
        <w:rPr>
          <w:rFonts w:ascii="Myriad Pro" w:hAnsi="Myriad Pro"/>
        </w:rPr>
        <w:t xml:space="preserve"> untertägigen Naturbühne“, betont Schult. Im August folgen dann die beiden Familien-Stücke „Der kleine Prinz“ und „Die kleine Hexe“. Weitere Informationen </w:t>
      </w:r>
      <w:r w:rsidR="00626F3D">
        <w:rPr>
          <w:rFonts w:ascii="Myriad Pro" w:hAnsi="Myriad Pro"/>
        </w:rPr>
        <w:t>und</w:t>
      </w:r>
      <w:r w:rsidR="006465B2">
        <w:rPr>
          <w:rFonts w:ascii="Myriad Pro" w:hAnsi="Myriad Pro"/>
        </w:rPr>
        <w:t xml:space="preserve"> de</w:t>
      </w:r>
      <w:r w:rsidR="00626F3D">
        <w:rPr>
          <w:rFonts w:ascii="Myriad Pro" w:hAnsi="Myriad Pro"/>
        </w:rPr>
        <w:t>r</w:t>
      </w:r>
      <w:r w:rsidR="006465B2">
        <w:rPr>
          <w:rFonts w:ascii="Myriad Pro" w:hAnsi="Myriad Pro"/>
        </w:rPr>
        <w:t xml:space="preserve"> Theater-Spielplan</w:t>
      </w:r>
      <w:r w:rsidR="00626F3D">
        <w:rPr>
          <w:rFonts w:ascii="Myriad Pro" w:hAnsi="Myriad Pro"/>
        </w:rPr>
        <w:t xml:space="preserve"> in Gänze</w:t>
      </w:r>
      <w:r w:rsidR="006465B2">
        <w:rPr>
          <w:rFonts w:ascii="Myriad Pro" w:hAnsi="Myriad Pro"/>
        </w:rPr>
        <w:t xml:space="preserve"> sind im Netz unter </w:t>
      </w:r>
      <w:r w:rsidR="006465B2" w:rsidRPr="006465B2">
        <w:rPr>
          <w:rFonts w:ascii="Myriad Pro" w:hAnsi="Myriad Pro"/>
        </w:rPr>
        <w:t>www.harzer-hoehlen.de</w:t>
      </w:r>
      <w:r w:rsidR="006465B2">
        <w:rPr>
          <w:rFonts w:ascii="Myriad Pro" w:hAnsi="Myriad Pro"/>
        </w:rPr>
        <w:t xml:space="preserve"> zu finden.</w:t>
      </w:r>
    </w:p>
    <w:p w14:paraId="3E29B06C" w14:textId="023166F2" w:rsidR="001D0FB9" w:rsidRDefault="00626F3D" w:rsidP="009F31D5">
      <w:pPr>
        <w:spacing w:line="360" w:lineRule="auto"/>
        <w:rPr>
          <w:rFonts w:ascii="Myriad Pro" w:hAnsi="Myriad Pro"/>
        </w:rPr>
      </w:pPr>
      <w:r>
        <w:rPr>
          <w:rFonts w:ascii="Myriad Pro" w:hAnsi="Myriad Pro"/>
        </w:rPr>
        <w:lastRenderedPageBreak/>
        <w:t xml:space="preserve">Wer die Tropfsteinhöhlen auf klassische Art und in vollem Umfang erleben möchte, auf den warten geführte Rundgänge in der Baumannshöhle und die individuelle Besichtigung ohne Führung in der Hermannshöhle. „Neu ist </w:t>
      </w:r>
      <w:r w:rsidR="008F1DEC">
        <w:rPr>
          <w:rFonts w:ascii="Myriad Pro" w:hAnsi="Myriad Pro"/>
        </w:rPr>
        <w:t xml:space="preserve">hier </w:t>
      </w:r>
      <w:r w:rsidR="00F86BC3">
        <w:rPr>
          <w:rFonts w:ascii="Myriad Pro" w:hAnsi="Myriad Pro"/>
        </w:rPr>
        <w:t>der</w:t>
      </w:r>
      <w:r>
        <w:rPr>
          <w:rFonts w:ascii="Myriad Pro" w:hAnsi="Myriad Pro"/>
        </w:rPr>
        <w:t xml:space="preserve"> eigens für die Besichtigung entwickelte Audioguide in Deutsch und Englisch, den die Gäste bequem auf dem eigenen Smartphone nutzen können“, erklärt Markus Mende, Betriebsleiter und Marketing-Chef der Tropfsteinhöhlen. </w:t>
      </w:r>
      <w:r w:rsidR="00B40535">
        <w:rPr>
          <w:rFonts w:ascii="Myriad Pro" w:hAnsi="Myriad Pro"/>
        </w:rPr>
        <w:t xml:space="preserve">„Wir haben </w:t>
      </w:r>
      <w:r w:rsidR="008F1DEC">
        <w:rPr>
          <w:rFonts w:ascii="Myriad Pro" w:hAnsi="Myriad Pro"/>
        </w:rPr>
        <w:t>so</w:t>
      </w:r>
      <w:r w:rsidR="00B40535">
        <w:rPr>
          <w:rFonts w:ascii="Myriad Pro" w:hAnsi="Myriad Pro"/>
        </w:rPr>
        <w:t xml:space="preserve"> auf das Feedback </w:t>
      </w:r>
      <w:r w:rsidR="008F1DEC">
        <w:rPr>
          <w:rFonts w:ascii="Myriad Pro" w:hAnsi="Myriad Pro"/>
        </w:rPr>
        <w:t xml:space="preserve">und den Wunsch </w:t>
      </w:r>
      <w:r w:rsidR="00B40535">
        <w:rPr>
          <w:rFonts w:ascii="Myriad Pro" w:hAnsi="Myriad Pro"/>
        </w:rPr>
        <w:t xml:space="preserve">unserer Gäste </w:t>
      </w:r>
      <w:r w:rsidR="008F1DEC">
        <w:rPr>
          <w:rFonts w:ascii="Myriad Pro" w:hAnsi="Myriad Pro"/>
        </w:rPr>
        <w:t xml:space="preserve">nach mehr Informationen auch außerhalb einer klassischen Führung </w:t>
      </w:r>
      <w:r w:rsidR="00B40535">
        <w:rPr>
          <w:rFonts w:ascii="Myriad Pro" w:hAnsi="Myriad Pro"/>
        </w:rPr>
        <w:t>reagiert und einen echten Mehrwert für das</w:t>
      </w:r>
      <w:r w:rsidR="001E31D3">
        <w:rPr>
          <w:rFonts w:ascii="Myriad Pro" w:hAnsi="Myriad Pro"/>
        </w:rPr>
        <w:t xml:space="preserve"> individuelle</w:t>
      </w:r>
      <w:r w:rsidR="00B40535">
        <w:rPr>
          <w:rFonts w:ascii="Myriad Pro" w:hAnsi="Myriad Pro"/>
        </w:rPr>
        <w:t xml:space="preserve"> Höhlen-Erlebnis geschaffen“, freut sich Mende.</w:t>
      </w:r>
    </w:p>
    <w:p w14:paraId="559E9817" w14:textId="018A1A8A" w:rsidR="00B40535" w:rsidRDefault="00B40535" w:rsidP="009F31D5">
      <w:pPr>
        <w:spacing w:line="360" w:lineRule="auto"/>
        <w:rPr>
          <w:rFonts w:ascii="Myriad Pro" w:hAnsi="Myriad Pro"/>
        </w:rPr>
      </w:pPr>
      <w:r>
        <w:rPr>
          <w:rFonts w:ascii="Myriad Pro" w:hAnsi="Myriad Pro"/>
        </w:rPr>
        <w:t>Weitere Informationen zu den Öffnungszeiten und Angeboten der Rübeländer Tropfsteinhöhlen sind erhältlich unter www.harzer-hoehlen.de.</w:t>
      </w:r>
    </w:p>
    <w:p w14:paraId="70ACA1E6" w14:textId="07F164E2" w:rsidR="00F508B1" w:rsidRPr="003C525D" w:rsidRDefault="00F328F5" w:rsidP="00DA2AFB">
      <w:pPr>
        <w:spacing w:line="360" w:lineRule="auto"/>
        <w:rPr>
          <w:rFonts w:ascii="Myriad Pro" w:hAnsi="Myriad Pro"/>
        </w:rPr>
      </w:pPr>
      <w:r w:rsidRPr="00750401">
        <w:rPr>
          <w:rFonts w:ascii="Myriad Pro" w:hAnsi="Myriad Pro"/>
        </w:rPr>
        <w:t xml:space="preserve">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w:t>
      </w:r>
      <w:r w:rsidRPr="00004E3B">
        <w:rPr>
          <w:rFonts w:ascii="Myriad Pro" w:hAnsi="Myriad Pro"/>
        </w:rPr>
        <w:t>erhältlich.</w:t>
      </w:r>
    </w:p>
    <w:p w14:paraId="112EA027" w14:textId="77777777" w:rsidR="00F508B1" w:rsidRDefault="00F508B1" w:rsidP="00DA2AFB">
      <w:pPr>
        <w:spacing w:line="360" w:lineRule="auto"/>
        <w:rPr>
          <w:rFonts w:ascii="Patua One" w:hAnsi="Patua One"/>
        </w:rPr>
      </w:pPr>
    </w:p>
    <w:p w14:paraId="0C860A72" w14:textId="77777777" w:rsidR="007F7768" w:rsidRDefault="007F7768" w:rsidP="009B5045">
      <w:pPr>
        <w:spacing w:after="0" w:line="360" w:lineRule="auto"/>
        <w:rPr>
          <w:rFonts w:ascii="Myriad Pro" w:hAnsi="Myriad Pro"/>
          <w:sz w:val="20"/>
          <w:szCs w:val="20"/>
        </w:rPr>
      </w:pPr>
    </w:p>
    <w:p w14:paraId="21EBB785" w14:textId="77777777" w:rsidR="007F7768" w:rsidRDefault="007F7768" w:rsidP="009B5045">
      <w:pPr>
        <w:spacing w:after="0" w:line="360" w:lineRule="auto"/>
        <w:rPr>
          <w:rFonts w:ascii="Myriad Pro" w:hAnsi="Myriad Pro"/>
          <w:sz w:val="20"/>
          <w:szCs w:val="20"/>
        </w:rPr>
      </w:pPr>
    </w:p>
    <w:p w14:paraId="380394DC" w14:textId="0D4B6EF0" w:rsidR="00DA2AFB" w:rsidRPr="007F7768" w:rsidRDefault="00DA2AFB" w:rsidP="009B5045">
      <w:pPr>
        <w:spacing w:after="0" w:line="360" w:lineRule="auto"/>
        <w:rPr>
          <w:rFonts w:ascii="Myriad Pro" w:hAnsi="Myriad Pro"/>
          <w:sz w:val="20"/>
          <w:szCs w:val="20"/>
        </w:rPr>
      </w:pPr>
      <w:r w:rsidRPr="007F7768">
        <w:rPr>
          <w:rFonts w:ascii="Myriad Pro" w:hAnsi="Myriad Pro"/>
          <w:sz w:val="20"/>
          <w:szCs w:val="20"/>
        </w:rPr>
        <w:t>Kontakt:</w:t>
      </w:r>
    </w:p>
    <w:p w14:paraId="7C728161"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4FDA4EB0"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Rübeländer Tropfsteinhöhlen</w:t>
      </w:r>
    </w:p>
    <w:p w14:paraId="050997DF"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Blankenburger Straße 35</w:t>
      </w:r>
    </w:p>
    <w:p w14:paraId="5C1408FF"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07AA0751" w14:textId="0BB7C750"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Tel. 039454</w:t>
      </w:r>
      <w:r w:rsidR="00004E3B" w:rsidRPr="007F7768">
        <w:rPr>
          <w:rFonts w:ascii="Myriad Pro" w:hAnsi="Myriad Pro"/>
          <w:sz w:val="20"/>
          <w:szCs w:val="20"/>
        </w:rPr>
        <w:t>/</w:t>
      </w:r>
      <w:r w:rsidRPr="007F7768">
        <w:rPr>
          <w:rFonts w:ascii="Myriad Pro" w:hAnsi="Myriad Pro"/>
          <w:sz w:val="20"/>
          <w:szCs w:val="20"/>
        </w:rPr>
        <w:t>49 1</w:t>
      </w:r>
      <w:r w:rsidR="00004E3B" w:rsidRPr="007F7768">
        <w:rPr>
          <w:rFonts w:ascii="Myriad Pro" w:hAnsi="Myriad Pro"/>
          <w:sz w:val="20"/>
          <w:szCs w:val="20"/>
        </w:rPr>
        <w:t>32</w:t>
      </w:r>
    </w:p>
    <w:p w14:paraId="20E75863"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tourismus@oberharzinfo.de</w:t>
      </w:r>
    </w:p>
    <w:p w14:paraId="66369D03"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524EB034" w14:textId="323CB4FE" w:rsidR="00DA2AFB" w:rsidRPr="007F7768" w:rsidRDefault="00DA2AFB" w:rsidP="00A0473A">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DA2AFB" w:rsidRPr="007F7768"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44D9" w14:textId="77777777" w:rsidR="006773CD" w:rsidRDefault="006773CD" w:rsidP="00D60CD9">
      <w:pPr>
        <w:spacing w:after="0" w:line="240" w:lineRule="auto"/>
      </w:pPr>
      <w:r>
        <w:separator/>
      </w:r>
    </w:p>
  </w:endnote>
  <w:endnote w:type="continuationSeparator" w:id="0">
    <w:p w14:paraId="7E6463A2" w14:textId="77777777" w:rsidR="006773CD" w:rsidRDefault="006773CD"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F8DC" w14:textId="77777777" w:rsidR="006773CD" w:rsidRDefault="006773CD" w:rsidP="00D60CD9">
      <w:pPr>
        <w:spacing w:after="0" w:line="240" w:lineRule="auto"/>
      </w:pPr>
      <w:r>
        <w:separator/>
      </w:r>
    </w:p>
  </w:footnote>
  <w:footnote w:type="continuationSeparator" w:id="0">
    <w:p w14:paraId="43219AD2" w14:textId="77777777" w:rsidR="006773CD" w:rsidRDefault="006773CD"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4372720">
    <w:abstractNumId w:val="2"/>
  </w:num>
  <w:num w:numId="2" w16cid:durableId="727411849">
    <w:abstractNumId w:val="1"/>
  </w:num>
  <w:num w:numId="3" w16cid:durableId="2066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4E3B"/>
    <w:rsid w:val="0001565A"/>
    <w:rsid w:val="00030B2D"/>
    <w:rsid w:val="00035441"/>
    <w:rsid w:val="0003590F"/>
    <w:rsid w:val="000435E2"/>
    <w:rsid w:val="000468D5"/>
    <w:rsid w:val="00047A62"/>
    <w:rsid w:val="00050F40"/>
    <w:rsid w:val="00052661"/>
    <w:rsid w:val="000734BE"/>
    <w:rsid w:val="00076899"/>
    <w:rsid w:val="00082E2D"/>
    <w:rsid w:val="00082F66"/>
    <w:rsid w:val="00092BC4"/>
    <w:rsid w:val="000974C5"/>
    <w:rsid w:val="000B10E4"/>
    <w:rsid w:val="000C6330"/>
    <w:rsid w:val="000D2045"/>
    <w:rsid w:val="000D33D3"/>
    <w:rsid w:val="000E1A45"/>
    <w:rsid w:val="00110579"/>
    <w:rsid w:val="00120EED"/>
    <w:rsid w:val="00123CED"/>
    <w:rsid w:val="00124D5C"/>
    <w:rsid w:val="00133D75"/>
    <w:rsid w:val="0013736B"/>
    <w:rsid w:val="00140191"/>
    <w:rsid w:val="00142B09"/>
    <w:rsid w:val="00145EBB"/>
    <w:rsid w:val="00166BD5"/>
    <w:rsid w:val="00171648"/>
    <w:rsid w:val="00180448"/>
    <w:rsid w:val="00181117"/>
    <w:rsid w:val="00181ECB"/>
    <w:rsid w:val="001829F8"/>
    <w:rsid w:val="00183F28"/>
    <w:rsid w:val="0019294F"/>
    <w:rsid w:val="00192D7A"/>
    <w:rsid w:val="001A0B48"/>
    <w:rsid w:val="001A4C7B"/>
    <w:rsid w:val="001B74C3"/>
    <w:rsid w:val="001B74E2"/>
    <w:rsid w:val="001B7977"/>
    <w:rsid w:val="001C3E59"/>
    <w:rsid w:val="001C797B"/>
    <w:rsid w:val="001D08A7"/>
    <w:rsid w:val="001D0FB9"/>
    <w:rsid w:val="001D2522"/>
    <w:rsid w:val="001D36E2"/>
    <w:rsid w:val="001D4B68"/>
    <w:rsid w:val="001E2717"/>
    <w:rsid w:val="001E31D3"/>
    <w:rsid w:val="001F2084"/>
    <w:rsid w:val="00202272"/>
    <w:rsid w:val="002219E3"/>
    <w:rsid w:val="00226F38"/>
    <w:rsid w:val="0023443A"/>
    <w:rsid w:val="00240FDE"/>
    <w:rsid w:val="00243797"/>
    <w:rsid w:val="002501E5"/>
    <w:rsid w:val="00261901"/>
    <w:rsid w:val="002657E1"/>
    <w:rsid w:val="00266AE8"/>
    <w:rsid w:val="00276674"/>
    <w:rsid w:val="0029353E"/>
    <w:rsid w:val="0029464E"/>
    <w:rsid w:val="002A10A3"/>
    <w:rsid w:val="002A1C33"/>
    <w:rsid w:val="002A26DC"/>
    <w:rsid w:val="002A535E"/>
    <w:rsid w:val="002B06D2"/>
    <w:rsid w:val="002C5801"/>
    <w:rsid w:val="002D40D3"/>
    <w:rsid w:val="002F50B7"/>
    <w:rsid w:val="003022F1"/>
    <w:rsid w:val="003033FD"/>
    <w:rsid w:val="003109A6"/>
    <w:rsid w:val="00311C45"/>
    <w:rsid w:val="003148B5"/>
    <w:rsid w:val="00321F7D"/>
    <w:rsid w:val="00322B7D"/>
    <w:rsid w:val="00327C6A"/>
    <w:rsid w:val="00335767"/>
    <w:rsid w:val="0033687B"/>
    <w:rsid w:val="003404F5"/>
    <w:rsid w:val="00351707"/>
    <w:rsid w:val="00355C09"/>
    <w:rsid w:val="00360980"/>
    <w:rsid w:val="0036448C"/>
    <w:rsid w:val="003723EF"/>
    <w:rsid w:val="00376B3D"/>
    <w:rsid w:val="003841B2"/>
    <w:rsid w:val="0039373F"/>
    <w:rsid w:val="00394DD9"/>
    <w:rsid w:val="003A568A"/>
    <w:rsid w:val="003A7648"/>
    <w:rsid w:val="003B2FC0"/>
    <w:rsid w:val="003C0603"/>
    <w:rsid w:val="003C525D"/>
    <w:rsid w:val="003D06BA"/>
    <w:rsid w:val="003D183B"/>
    <w:rsid w:val="003D1C66"/>
    <w:rsid w:val="003D65C7"/>
    <w:rsid w:val="003D75EC"/>
    <w:rsid w:val="003D7E28"/>
    <w:rsid w:val="003E05A3"/>
    <w:rsid w:val="003E467A"/>
    <w:rsid w:val="003E78DD"/>
    <w:rsid w:val="003F2B83"/>
    <w:rsid w:val="003F5653"/>
    <w:rsid w:val="0040175A"/>
    <w:rsid w:val="00410F1C"/>
    <w:rsid w:val="0042691E"/>
    <w:rsid w:val="00430524"/>
    <w:rsid w:val="00437255"/>
    <w:rsid w:val="00441D33"/>
    <w:rsid w:val="00444D9C"/>
    <w:rsid w:val="00447508"/>
    <w:rsid w:val="00457443"/>
    <w:rsid w:val="0046048D"/>
    <w:rsid w:val="00460FF6"/>
    <w:rsid w:val="00461954"/>
    <w:rsid w:val="0046418E"/>
    <w:rsid w:val="004675EF"/>
    <w:rsid w:val="004764A1"/>
    <w:rsid w:val="0048649A"/>
    <w:rsid w:val="004902A7"/>
    <w:rsid w:val="004929E1"/>
    <w:rsid w:val="004A16C3"/>
    <w:rsid w:val="004B0DE5"/>
    <w:rsid w:val="004B548F"/>
    <w:rsid w:val="004C16FC"/>
    <w:rsid w:val="004C452A"/>
    <w:rsid w:val="004C4658"/>
    <w:rsid w:val="004D148B"/>
    <w:rsid w:val="004E01AF"/>
    <w:rsid w:val="004E1608"/>
    <w:rsid w:val="00500AEA"/>
    <w:rsid w:val="00502800"/>
    <w:rsid w:val="0051272D"/>
    <w:rsid w:val="00520B5B"/>
    <w:rsid w:val="00527975"/>
    <w:rsid w:val="00537B72"/>
    <w:rsid w:val="0054030F"/>
    <w:rsid w:val="00545272"/>
    <w:rsid w:val="00545F94"/>
    <w:rsid w:val="005461F2"/>
    <w:rsid w:val="005623BA"/>
    <w:rsid w:val="00564968"/>
    <w:rsid w:val="00566286"/>
    <w:rsid w:val="00575EC9"/>
    <w:rsid w:val="00580494"/>
    <w:rsid w:val="00587FA6"/>
    <w:rsid w:val="00590F6D"/>
    <w:rsid w:val="00596D08"/>
    <w:rsid w:val="005A1596"/>
    <w:rsid w:val="005B7F19"/>
    <w:rsid w:val="005C6AD6"/>
    <w:rsid w:val="005C7C9C"/>
    <w:rsid w:val="005E1E38"/>
    <w:rsid w:val="005E2B32"/>
    <w:rsid w:val="005E307C"/>
    <w:rsid w:val="005E4677"/>
    <w:rsid w:val="006006B5"/>
    <w:rsid w:val="00605D82"/>
    <w:rsid w:val="0061551D"/>
    <w:rsid w:val="00615D5A"/>
    <w:rsid w:val="00616C23"/>
    <w:rsid w:val="00617D93"/>
    <w:rsid w:val="006218C7"/>
    <w:rsid w:val="006223CC"/>
    <w:rsid w:val="006263E0"/>
    <w:rsid w:val="00626F3D"/>
    <w:rsid w:val="006353C7"/>
    <w:rsid w:val="006465B2"/>
    <w:rsid w:val="0064670F"/>
    <w:rsid w:val="006668D3"/>
    <w:rsid w:val="00676986"/>
    <w:rsid w:val="006773CD"/>
    <w:rsid w:val="006934EF"/>
    <w:rsid w:val="006A0238"/>
    <w:rsid w:val="006A68B0"/>
    <w:rsid w:val="006B03E6"/>
    <w:rsid w:val="006B1E46"/>
    <w:rsid w:val="006B2EE8"/>
    <w:rsid w:val="006D65FC"/>
    <w:rsid w:val="006E4A76"/>
    <w:rsid w:val="006E5CD0"/>
    <w:rsid w:val="006F1904"/>
    <w:rsid w:val="006F2D66"/>
    <w:rsid w:val="0070400A"/>
    <w:rsid w:val="00705042"/>
    <w:rsid w:val="00710F3C"/>
    <w:rsid w:val="00713D49"/>
    <w:rsid w:val="007213B8"/>
    <w:rsid w:val="00726D90"/>
    <w:rsid w:val="007326D6"/>
    <w:rsid w:val="007416AA"/>
    <w:rsid w:val="00750401"/>
    <w:rsid w:val="007546B3"/>
    <w:rsid w:val="0076751F"/>
    <w:rsid w:val="00776014"/>
    <w:rsid w:val="00794FFC"/>
    <w:rsid w:val="00797292"/>
    <w:rsid w:val="007B2EC0"/>
    <w:rsid w:val="007C25D6"/>
    <w:rsid w:val="007C7FA8"/>
    <w:rsid w:val="007D03B1"/>
    <w:rsid w:val="007E7004"/>
    <w:rsid w:val="007F174D"/>
    <w:rsid w:val="007F4C51"/>
    <w:rsid w:val="007F7768"/>
    <w:rsid w:val="008056ED"/>
    <w:rsid w:val="00825277"/>
    <w:rsid w:val="00827606"/>
    <w:rsid w:val="00835436"/>
    <w:rsid w:val="00840201"/>
    <w:rsid w:val="008429A8"/>
    <w:rsid w:val="00842D05"/>
    <w:rsid w:val="00843F17"/>
    <w:rsid w:val="008457B5"/>
    <w:rsid w:val="00863A85"/>
    <w:rsid w:val="008741CD"/>
    <w:rsid w:val="00882BDB"/>
    <w:rsid w:val="0089113D"/>
    <w:rsid w:val="008919DC"/>
    <w:rsid w:val="008A2C4F"/>
    <w:rsid w:val="008B5144"/>
    <w:rsid w:val="008C5964"/>
    <w:rsid w:val="008C7D8C"/>
    <w:rsid w:val="008E1F5D"/>
    <w:rsid w:val="008E5B7A"/>
    <w:rsid w:val="008F1DEC"/>
    <w:rsid w:val="008F2E5B"/>
    <w:rsid w:val="008F401F"/>
    <w:rsid w:val="008F424C"/>
    <w:rsid w:val="009055C0"/>
    <w:rsid w:val="00905B94"/>
    <w:rsid w:val="009111B1"/>
    <w:rsid w:val="00923327"/>
    <w:rsid w:val="0093150D"/>
    <w:rsid w:val="00932788"/>
    <w:rsid w:val="0094008C"/>
    <w:rsid w:val="00947C41"/>
    <w:rsid w:val="0097272E"/>
    <w:rsid w:val="00990D43"/>
    <w:rsid w:val="009B491C"/>
    <w:rsid w:val="009B5045"/>
    <w:rsid w:val="009C46EF"/>
    <w:rsid w:val="009C7D5C"/>
    <w:rsid w:val="009D1E02"/>
    <w:rsid w:val="009D3314"/>
    <w:rsid w:val="009D7B29"/>
    <w:rsid w:val="009E5696"/>
    <w:rsid w:val="009F31D5"/>
    <w:rsid w:val="00A004CC"/>
    <w:rsid w:val="00A03059"/>
    <w:rsid w:val="00A0473A"/>
    <w:rsid w:val="00A1312B"/>
    <w:rsid w:val="00A14A7C"/>
    <w:rsid w:val="00A42A60"/>
    <w:rsid w:val="00A47679"/>
    <w:rsid w:val="00A50EB4"/>
    <w:rsid w:val="00A6099D"/>
    <w:rsid w:val="00A62EC1"/>
    <w:rsid w:val="00A70BF9"/>
    <w:rsid w:val="00A809FA"/>
    <w:rsid w:val="00A81571"/>
    <w:rsid w:val="00A84230"/>
    <w:rsid w:val="00A91A14"/>
    <w:rsid w:val="00AB06A1"/>
    <w:rsid w:val="00AC02F4"/>
    <w:rsid w:val="00AD21A8"/>
    <w:rsid w:val="00AF3E61"/>
    <w:rsid w:val="00AF7A89"/>
    <w:rsid w:val="00B022AD"/>
    <w:rsid w:val="00B10F7B"/>
    <w:rsid w:val="00B11F53"/>
    <w:rsid w:val="00B15911"/>
    <w:rsid w:val="00B2055B"/>
    <w:rsid w:val="00B262DF"/>
    <w:rsid w:val="00B36C83"/>
    <w:rsid w:val="00B40535"/>
    <w:rsid w:val="00B45B00"/>
    <w:rsid w:val="00B637BB"/>
    <w:rsid w:val="00B73083"/>
    <w:rsid w:val="00B87CFD"/>
    <w:rsid w:val="00B91E99"/>
    <w:rsid w:val="00B931C0"/>
    <w:rsid w:val="00BA3662"/>
    <w:rsid w:val="00BA3800"/>
    <w:rsid w:val="00BA58EC"/>
    <w:rsid w:val="00BB37DA"/>
    <w:rsid w:val="00BB7069"/>
    <w:rsid w:val="00BC0E3F"/>
    <w:rsid w:val="00BC62CC"/>
    <w:rsid w:val="00BC7583"/>
    <w:rsid w:val="00BD7BA2"/>
    <w:rsid w:val="00BF4276"/>
    <w:rsid w:val="00BF7B38"/>
    <w:rsid w:val="00C15092"/>
    <w:rsid w:val="00C333BB"/>
    <w:rsid w:val="00C42748"/>
    <w:rsid w:val="00C4701C"/>
    <w:rsid w:val="00C50C60"/>
    <w:rsid w:val="00C53187"/>
    <w:rsid w:val="00C64759"/>
    <w:rsid w:val="00C75707"/>
    <w:rsid w:val="00C819DB"/>
    <w:rsid w:val="00C822C6"/>
    <w:rsid w:val="00C82FD9"/>
    <w:rsid w:val="00C91586"/>
    <w:rsid w:val="00CA078A"/>
    <w:rsid w:val="00CA4C56"/>
    <w:rsid w:val="00CB2402"/>
    <w:rsid w:val="00CB3C51"/>
    <w:rsid w:val="00CB5E56"/>
    <w:rsid w:val="00CB70C6"/>
    <w:rsid w:val="00CC24A3"/>
    <w:rsid w:val="00CC2A3F"/>
    <w:rsid w:val="00CC4C3A"/>
    <w:rsid w:val="00CD20DF"/>
    <w:rsid w:val="00CD668E"/>
    <w:rsid w:val="00CE0759"/>
    <w:rsid w:val="00CE3874"/>
    <w:rsid w:val="00CE7C75"/>
    <w:rsid w:val="00D07A7D"/>
    <w:rsid w:val="00D2324D"/>
    <w:rsid w:val="00D34F0B"/>
    <w:rsid w:val="00D40D82"/>
    <w:rsid w:val="00D45416"/>
    <w:rsid w:val="00D46AC6"/>
    <w:rsid w:val="00D475C3"/>
    <w:rsid w:val="00D60CD9"/>
    <w:rsid w:val="00D71739"/>
    <w:rsid w:val="00D73A1E"/>
    <w:rsid w:val="00D801DD"/>
    <w:rsid w:val="00D815B9"/>
    <w:rsid w:val="00D81FB1"/>
    <w:rsid w:val="00D822F5"/>
    <w:rsid w:val="00D90BD1"/>
    <w:rsid w:val="00DA0176"/>
    <w:rsid w:val="00DA2AFB"/>
    <w:rsid w:val="00DA768E"/>
    <w:rsid w:val="00DC6F82"/>
    <w:rsid w:val="00DD290A"/>
    <w:rsid w:val="00DE0DDE"/>
    <w:rsid w:val="00DE645C"/>
    <w:rsid w:val="00DF425F"/>
    <w:rsid w:val="00E044CB"/>
    <w:rsid w:val="00E04B96"/>
    <w:rsid w:val="00E04C1A"/>
    <w:rsid w:val="00E12892"/>
    <w:rsid w:val="00E14874"/>
    <w:rsid w:val="00E14950"/>
    <w:rsid w:val="00E272C4"/>
    <w:rsid w:val="00E33EAB"/>
    <w:rsid w:val="00E400B4"/>
    <w:rsid w:val="00E41343"/>
    <w:rsid w:val="00E41535"/>
    <w:rsid w:val="00E42F6F"/>
    <w:rsid w:val="00E431E3"/>
    <w:rsid w:val="00E47B94"/>
    <w:rsid w:val="00E6287C"/>
    <w:rsid w:val="00E71D2B"/>
    <w:rsid w:val="00EA39F5"/>
    <w:rsid w:val="00EB3013"/>
    <w:rsid w:val="00EB38FD"/>
    <w:rsid w:val="00EB7E6B"/>
    <w:rsid w:val="00EC7759"/>
    <w:rsid w:val="00ED2FF1"/>
    <w:rsid w:val="00EE41CE"/>
    <w:rsid w:val="00EF1431"/>
    <w:rsid w:val="00EF39A4"/>
    <w:rsid w:val="00EF44F2"/>
    <w:rsid w:val="00EF6075"/>
    <w:rsid w:val="00F04356"/>
    <w:rsid w:val="00F068C0"/>
    <w:rsid w:val="00F17D6B"/>
    <w:rsid w:val="00F210A2"/>
    <w:rsid w:val="00F2611C"/>
    <w:rsid w:val="00F32392"/>
    <w:rsid w:val="00F328F5"/>
    <w:rsid w:val="00F472F0"/>
    <w:rsid w:val="00F508B1"/>
    <w:rsid w:val="00F70C0A"/>
    <w:rsid w:val="00F752F5"/>
    <w:rsid w:val="00F80548"/>
    <w:rsid w:val="00F86BC3"/>
    <w:rsid w:val="00F86CFD"/>
    <w:rsid w:val="00F91174"/>
    <w:rsid w:val="00F93721"/>
    <w:rsid w:val="00FA449F"/>
    <w:rsid w:val="00FA60CE"/>
    <w:rsid w:val="00FB2206"/>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 w:id="1650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46</cp:revision>
  <cp:lastPrinted>2020-05-12T10:25:00Z</cp:lastPrinted>
  <dcterms:created xsi:type="dcterms:W3CDTF">2022-05-25T06:49:00Z</dcterms:created>
  <dcterms:modified xsi:type="dcterms:W3CDTF">2023-07-06T08:19:00Z</dcterms:modified>
</cp:coreProperties>
</file>